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A0" w:rsidRPr="00C71A9E" w:rsidRDefault="006751A2" w:rsidP="00D359F1">
      <w:pPr>
        <w:spacing w:after="0" w:line="240" w:lineRule="auto"/>
        <w:rPr>
          <w:rFonts w:ascii="Arial" w:hAnsi="Arial" w:cs="Arial"/>
          <w:b/>
          <w:sz w:val="24"/>
          <w:szCs w:val="24"/>
        </w:rPr>
      </w:pPr>
      <w:r w:rsidRPr="00C71A9E">
        <w:rPr>
          <w:rFonts w:ascii="Arial" w:hAnsi="Arial" w:cs="Arial"/>
          <w:b/>
          <w:sz w:val="24"/>
          <w:szCs w:val="24"/>
        </w:rPr>
        <w:t>Pension Fund</w:t>
      </w:r>
      <w:r w:rsidR="00AF0CA0" w:rsidRPr="00C71A9E">
        <w:rPr>
          <w:rFonts w:ascii="Arial" w:hAnsi="Arial" w:cs="Arial"/>
          <w:b/>
          <w:sz w:val="24"/>
          <w:szCs w:val="24"/>
        </w:rPr>
        <w:t xml:space="preserve"> Committee</w:t>
      </w:r>
    </w:p>
    <w:p w:rsidR="00AF0CA0" w:rsidRPr="00C71A9E" w:rsidRDefault="00AF0CA0" w:rsidP="00D359F1">
      <w:pPr>
        <w:spacing w:after="0" w:line="240" w:lineRule="auto"/>
        <w:rPr>
          <w:rFonts w:ascii="Arial" w:hAnsi="Arial" w:cs="Arial"/>
          <w:sz w:val="24"/>
          <w:szCs w:val="24"/>
        </w:rPr>
      </w:pPr>
      <w:r w:rsidRPr="00C71A9E">
        <w:rPr>
          <w:rFonts w:ascii="Arial" w:hAnsi="Arial" w:cs="Arial"/>
          <w:sz w:val="24"/>
          <w:szCs w:val="24"/>
        </w:rPr>
        <w:t xml:space="preserve">Meeting to be held on </w:t>
      </w:r>
      <w:r w:rsidR="0075536F" w:rsidRPr="00C71A9E">
        <w:rPr>
          <w:rFonts w:ascii="Arial" w:hAnsi="Arial" w:cs="Arial"/>
          <w:sz w:val="24"/>
          <w:szCs w:val="24"/>
        </w:rPr>
        <w:t>29 November</w:t>
      </w:r>
      <w:r w:rsidRPr="00C71A9E">
        <w:rPr>
          <w:rFonts w:ascii="Arial" w:hAnsi="Arial" w:cs="Arial"/>
          <w:sz w:val="24"/>
          <w:szCs w:val="24"/>
        </w:rPr>
        <w:t xml:space="preserve"> 2013</w:t>
      </w:r>
    </w:p>
    <w:p w:rsidR="00AF0CA0" w:rsidRPr="00C71A9E" w:rsidRDefault="00AF0CA0" w:rsidP="00AF0CA0">
      <w:pPr>
        <w:rPr>
          <w:rFonts w:ascii="Arial" w:hAnsi="Arial" w:cs="Arial"/>
          <w:sz w:val="24"/>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AF0CA0" w:rsidRPr="00C71A9E" w:rsidTr="004964C4">
        <w:tc>
          <w:tcPr>
            <w:tcW w:w="3260" w:type="dxa"/>
          </w:tcPr>
          <w:p w:rsidR="00AF0CA0" w:rsidRPr="00C71A9E" w:rsidRDefault="00AF0CA0" w:rsidP="00C71A9E">
            <w:pPr>
              <w:pStyle w:val="BodyText"/>
              <w:spacing w:after="0"/>
              <w:rPr>
                <w:rFonts w:ascii="Arial" w:hAnsi="Arial" w:cs="Arial"/>
                <w:szCs w:val="24"/>
              </w:rPr>
            </w:pPr>
            <w:r w:rsidRPr="00C71A9E">
              <w:rPr>
                <w:rFonts w:ascii="Arial" w:hAnsi="Arial" w:cs="Arial"/>
                <w:szCs w:val="24"/>
              </w:rPr>
              <w:t>Electoral Division affected:</w:t>
            </w:r>
          </w:p>
          <w:p w:rsidR="00AF0CA0" w:rsidRPr="00C71A9E" w:rsidRDefault="00AF0CA0" w:rsidP="00C71A9E">
            <w:pPr>
              <w:spacing w:after="0"/>
              <w:rPr>
                <w:rFonts w:ascii="Arial" w:hAnsi="Arial" w:cs="Arial"/>
                <w:sz w:val="24"/>
                <w:szCs w:val="24"/>
                <w:u w:val="single"/>
              </w:rPr>
            </w:pPr>
            <w:r w:rsidRPr="00C71A9E">
              <w:rPr>
                <w:rFonts w:ascii="Arial" w:hAnsi="Arial" w:cs="Arial"/>
                <w:sz w:val="24"/>
                <w:szCs w:val="24"/>
              </w:rPr>
              <w:t>All</w:t>
            </w:r>
          </w:p>
        </w:tc>
      </w:tr>
    </w:tbl>
    <w:p w:rsidR="00D359F1" w:rsidRDefault="00D359F1" w:rsidP="00D359F1">
      <w:pPr>
        <w:pStyle w:val="Heading1"/>
        <w:rPr>
          <w:rStyle w:val="Emphasis"/>
          <w:rFonts w:ascii="Arial" w:hAnsi="Arial"/>
          <w:b/>
          <w:i w:val="0"/>
          <w:sz w:val="24"/>
          <w:szCs w:val="24"/>
        </w:rPr>
      </w:pPr>
    </w:p>
    <w:p w:rsidR="00AF0CA0" w:rsidRPr="00D359F1" w:rsidRDefault="00AF0CA0" w:rsidP="00D359F1">
      <w:pPr>
        <w:pStyle w:val="Heading1"/>
        <w:spacing w:line="240" w:lineRule="auto"/>
        <w:rPr>
          <w:rStyle w:val="Emphasis"/>
          <w:rFonts w:ascii="Arial" w:hAnsi="Arial"/>
          <w:b/>
          <w:i w:val="0"/>
          <w:sz w:val="24"/>
          <w:szCs w:val="24"/>
        </w:rPr>
      </w:pPr>
      <w:r w:rsidRPr="00D359F1">
        <w:rPr>
          <w:rStyle w:val="Emphasis"/>
          <w:rFonts w:ascii="Arial" w:hAnsi="Arial"/>
          <w:b/>
          <w:i w:val="0"/>
          <w:sz w:val="24"/>
          <w:szCs w:val="24"/>
        </w:rPr>
        <w:t>External Audit</w:t>
      </w:r>
    </w:p>
    <w:p w:rsidR="00AF0CA0" w:rsidRPr="00D359F1" w:rsidRDefault="00370F2D" w:rsidP="00D359F1">
      <w:pPr>
        <w:pStyle w:val="Heading1"/>
        <w:spacing w:line="240" w:lineRule="auto"/>
        <w:rPr>
          <w:rStyle w:val="Emphasis"/>
          <w:rFonts w:ascii="Arial" w:hAnsi="Arial"/>
          <w:b/>
          <w:i w:val="0"/>
          <w:sz w:val="24"/>
          <w:szCs w:val="24"/>
        </w:rPr>
      </w:pPr>
      <w:r w:rsidRPr="00D359F1">
        <w:rPr>
          <w:rStyle w:val="Emphasis"/>
          <w:rFonts w:ascii="Arial" w:hAnsi="Arial"/>
          <w:b/>
          <w:i w:val="0"/>
          <w:sz w:val="24"/>
          <w:szCs w:val="24"/>
        </w:rPr>
        <w:t xml:space="preserve">Lancashire County Pension Fund </w:t>
      </w:r>
      <w:r w:rsidR="0075536F" w:rsidRPr="00D359F1">
        <w:rPr>
          <w:rStyle w:val="Emphasis"/>
          <w:rFonts w:ascii="Arial" w:hAnsi="Arial"/>
          <w:b/>
          <w:i w:val="0"/>
          <w:sz w:val="24"/>
          <w:szCs w:val="24"/>
        </w:rPr>
        <w:t xml:space="preserve">Audit Findings Report </w:t>
      </w:r>
      <w:r w:rsidR="00AF0CA0" w:rsidRPr="00D359F1">
        <w:rPr>
          <w:rStyle w:val="Emphasis"/>
          <w:rFonts w:ascii="Arial" w:hAnsi="Arial"/>
          <w:b/>
          <w:i w:val="0"/>
          <w:sz w:val="24"/>
          <w:szCs w:val="24"/>
        </w:rPr>
        <w:t>2012/13</w:t>
      </w:r>
    </w:p>
    <w:p w:rsidR="00C71A9E" w:rsidRDefault="00C71A9E" w:rsidP="00AF0CA0">
      <w:pPr>
        <w:rPr>
          <w:rFonts w:ascii="Arial" w:hAnsi="Arial" w:cs="Arial"/>
          <w:sz w:val="24"/>
          <w:szCs w:val="24"/>
        </w:rPr>
      </w:pPr>
      <w:r>
        <w:rPr>
          <w:rFonts w:ascii="Arial" w:hAnsi="Arial" w:cs="Arial"/>
          <w:sz w:val="24"/>
          <w:szCs w:val="24"/>
        </w:rPr>
        <w:t>(Appendix 'A')</w:t>
      </w:r>
    </w:p>
    <w:p w:rsidR="00AF0CA0" w:rsidRPr="00C71A9E" w:rsidRDefault="00AF0CA0" w:rsidP="00C71A9E">
      <w:pPr>
        <w:spacing w:after="0"/>
        <w:rPr>
          <w:rFonts w:ascii="Arial" w:hAnsi="Arial" w:cs="Arial"/>
          <w:sz w:val="24"/>
          <w:szCs w:val="24"/>
        </w:rPr>
      </w:pPr>
      <w:r w:rsidRPr="00C71A9E">
        <w:rPr>
          <w:rFonts w:ascii="Arial" w:hAnsi="Arial" w:cs="Arial"/>
          <w:sz w:val="24"/>
          <w:szCs w:val="24"/>
        </w:rPr>
        <w:t>Contact for further information:</w:t>
      </w:r>
    </w:p>
    <w:p w:rsidR="00AF0CA0" w:rsidRPr="00C71A9E" w:rsidRDefault="001F3326" w:rsidP="00C71A9E">
      <w:pPr>
        <w:spacing w:after="0"/>
        <w:rPr>
          <w:rFonts w:ascii="Arial" w:hAnsi="Arial" w:cs="Arial"/>
          <w:sz w:val="24"/>
          <w:szCs w:val="24"/>
        </w:rPr>
      </w:pPr>
      <w:r w:rsidRPr="00C71A9E">
        <w:rPr>
          <w:rFonts w:ascii="Arial" w:hAnsi="Arial" w:cs="Arial"/>
          <w:sz w:val="24"/>
          <w:szCs w:val="24"/>
        </w:rPr>
        <w:t>Karen Murray</w:t>
      </w:r>
      <w:r w:rsidR="00AF0CA0" w:rsidRPr="00C71A9E">
        <w:rPr>
          <w:rFonts w:ascii="Arial" w:hAnsi="Arial" w:cs="Arial"/>
          <w:sz w:val="24"/>
          <w:szCs w:val="24"/>
        </w:rPr>
        <w:t>, 0161 234 63</w:t>
      </w:r>
      <w:r w:rsidRPr="00C71A9E">
        <w:rPr>
          <w:rFonts w:ascii="Arial" w:hAnsi="Arial" w:cs="Arial"/>
          <w:sz w:val="24"/>
          <w:szCs w:val="24"/>
        </w:rPr>
        <w:t>64</w:t>
      </w:r>
      <w:r w:rsidR="00EF169C" w:rsidRPr="00C71A9E">
        <w:rPr>
          <w:rFonts w:ascii="Arial" w:hAnsi="Arial" w:cs="Arial"/>
          <w:sz w:val="24"/>
          <w:szCs w:val="24"/>
        </w:rPr>
        <w:t>, Director, Grant Thornton</w:t>
      </w:r>
    </w:p>
    <w:p w:rsidR="00AF0CA0" w:rsidRDefault="00F87A10" w:rsidP="00C71A9E">
      <w:pPr>
        <w:spacing w:after="0"/>
        <w:rPr>
          <w:rFonts w:ascii="Arial" w:hAnsi="Arial" w:cs="Arial"/>
          <w:sz w:val="24"/>
          <w:szCs w:val="24"/>
        </w:rPr>
      </w:pPr>
      <w:hyperlink r:id="rId8" w:history="1">
        <w:r w:rsidR="001F3326" w:rsidRPr="00C71A9E">
          <w:rPr>
            <w:rStyle w:val="Hyperlink"/>
            <w:rFonts w:ascii="Arial" w:hAnsi="Arial" w:cs="Arial"/>
            <w:sz w:val="24"/>
            <w:szCs w:val="24"/>
          </w:rPr>
          <w:t>karen.l.murray@uk.gt.com</w:t>
        </w:r>
      </w:hyperlink>
    </w:p>
    <w:p w:rsidR="00C71A9E" w:rsidRPr="00C71A9E" w:rsidRDefault="00C71A9E" w:rsidP="00C71A9E">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AF0CA0" w:rsidRPr="00C71A9E" w:rsidTr="004964C4">
        <w:tc>
          <w:tcPr>
            <w:tcW w:w="9180" w:type="dxa"/>
          </w:tcPr>
          <w:p w:rsidR="00AF0CA0" w:rsidRDefault="00AF0CA0" w:rsidP="00C71A9E">
            <w:pPr>
              <w:pStyle w:val="Heading6"/>
              <w:spacing w:after="0"/>
              <w:rPr>
                <w:rFonts w:ascii="Arial" w:hAnsi="Arial" w:cs="Arial"/>
                <w:sz w:val="24"/>
                <w:szCs w:val="24"/>
              </w:rPr>
            </w:pPr>
            <w:r w:rsidRPr="00C71A9E">
              <w:rPr>
                <w:rFonts w:ascii="Arial" w:hAnsi="Arial" w:cs="Arial"/>
                <w:sz w:val="24"/>
                <w:szCs w:val="24"/>
              </w:rPr>
              <w:t>Executive Summary</w:t>
            </w:r>
          </w:p>
          <w:p w:rsidR="00C71A9E" w:rsidRPr="00C71A9E" w:rsidRDefault="00C71A9E" w:rsidP="00C71A9E">
            <w:pPr>
              <w:spacing w:after="0"/>
            </w:pPr>
          </w:p>
          <w:p w:rsidR="00AF0CA0" w:rsidRDefault="00AF0CA0" w:rsidP="00D359F1">
            <w:pPr>
              <w:spacing w:after="0" w:line="240" w:lineRule="auto"/>
              <w:rPr>
                <w:rFonts w:ascii="Arial" w:hAnsi="Arial" w:cs="Arial"/>
                <w:sz w:val="24"/>
                <w:szCs w:val="24"/>
              </w:rPr>
            </w:pPr>
            <w:r w:rsidRPr="00C71A9E">
              <w:rPr>
                <w:rFonts w:ascii="Arial" w:hAnsi="Arial" w:cs="Arial"/>
                <w:sz w:val="24"/>
                <w:szCs w:val="24"/>
              </w:rPr>
              <w:t xml:space="preserve">The </w:t>
            </w:r>
            <w:r w:rsidR="0075536F" w:rsidRPr="00C71A9E">
              <w:rPr>
                <w:rFonts w:ascii="Arial" w:hAnsi="Arial" w:cs="Arial"/>
                <w:sz w:val="24"/>
                <w:szCs w:val="24"/>
              </w:rPr>
              <w:t xml:space="preserve">Audit Findings Report at Appendix </w:t>
            </w:r>
            <w:r w:rsidR="00C71A9E">
              <w:rPr>
                <w:rFonts w:ascii="Arial" w:hAnsi="Arial" w:cs="Arial"/>
                <w:sz w:val="24"/>
                <w:szCs w:val="24"/>
              </w:rPr>
              <w:t>'</w:t>
            </w:r>
            <w:r w:rsidR="0075536F" w:rsidRPr="00C71A9E">
              <w:rPr>
                <w:rFonts w:ascii="Arial" w:hAnsi="Arial" w:cs="Arial"/>
                <w:sz w:val="24"/>
                <w:szCs w:val="24"/>
              </w:rPr>
              <w:t>A</w:t>
            </w:r>
            <w:r w:rsidR="00C71A9E">
              <w:rPr>
                <w:rFonts w:ascii="Arial" w:hAnsi="Arial" w:cs="Arial"/>
                <w:sz w:val="24"/>
                <w:szCs w:val="24"/>
              </w:rPr>
              <w:t>'</w:t>
            </w:r>
            <w:r w:rsidR="0075536F" w:rsidRPr="00C71A9E">
              <w:rPr>
                <w:rFonts w:ascii="Arial" w:hAnsi="Arial" w:cs="Arial"/>
                <w:sz w:val="24"/>
                <w:szCs w:val="24"/>
              </w:rPr>
              <w:t>, sets out the findings of the external auditor following their audit of the Pension fund Accounts for 2012/13. This report was presented to the Council's Audit Committee on 30 September 2013. The external auditor provided an unqualified audit opinion on the pension fund accounts following the meeting on 30 September 2013.</w:t>
            </w:r>
          </w:p>
          <w:p w:rsidR="00C71A9E" w:rsidRPr="00C71A9E" w:rsidRDefault="00C71A9E" w:rsidP="00C71A9E">
            <w:pPr>
              <w:spacing w:after="0"/>
              <w:rPr>
                <w:rFonts w:ascii="Arial" w:hAnsi="Arial" w:cs="Arial"/>
                <w:sz w:val="24"/>
                <w:szCs w:val="24"/>
              </w:rPr>
            </w:pPr>
          </w:p>
          <w:p w:rsidR="00FD5B90" w:rsidRDefault="00FD5B90" w:rsidP="00C71A9E">
            <w:pPr>
              <w:spacing w:after="0"/>
              <w:rPr>
                <w:rFonts w:ascii="Arial" w:hAnsi="Arial" w:cs="Arial"/>
                <w:b/>
                <w:sz w:val="24"/>
                <w:szCs w:val="24"/>
              </w:rPr>
            </w:pPr>
            <w:r w:rsidRPr="00C71A9E">
              <w:rPr>
                <w:rFonts w:ascii="Arial" w:hAnsi="Arial" w:cs="Arial"/>
                <w:b/>
                <w:sz w:val="24"/>
                <w:szCs w:val="24"/>
              </w:rPr>
              <w:t>Recommendation</w:t>
            </w:r>
          </w:p>
          <w:p w:rsidR="00C71A9E" w:rsidRPr="00C71A9E" w:rsidRDefault="00C71A9E" w:rsidP="00C71A9E">
            <w:pPr>
              <w:spacing w:after="0"/>
              <w:rPr>
                <w:rFonts w:ascii="Arial" w:hAnsi="Arial" w:cs="Arial"/>
                <w:b/>
                <w:sz w:val="24"/>
                <w:szCs w:val="24"/>
              </w:rPr>
            </w:pPr>
          </w:p>
          <w:p w:rsidR="00FD5B90" w:rsidRDefault="00FD5B90" w:rsidP="00C71A9E">
            <w:pPr>
              <w:spacing w:after="0"/>
              <w:rPr>
                <w:rFonts w:ascii="Arial" w:hAnsi="Arial" w:cs="Arial"/>
                <w:sz w:val="24"/>
                <w:szCs w:val="24"/>
              </w:rPr>
            </w:pPr>
            <w:r w:rsidRPr="00C71A9E">
              <w:rPr>
                <w:rFonts w:ascii="Arial" w:hAnsi="Arial" w:cs="Arial"/>
                <w:sz w:val="24"/>
                <w:szCs w:val="24"/>
              </w:rPr>
              <w:t xml:space="preserve">The Committee is asked to note the External Audit </w:t>
            </w:r>
            <w:r w:rsidR="0075536F" w:rsidRPr="00C71A9E">
              <w:rPr>
                <w:rFonts w:ascii="Arial" w:hAnsi="Arial" w:cs="Arial"/>
                <w:sz w:val="24"/>
                <w:szCs w:val="24"/>
              </w:rPr>
              <w:t xml:space="preserve">report following their audit of the </w:t>
            </w:r>
            <w:r w:rsidRPr="00C71A9E">
              <w:rPr>
                <w:rFonts w:ascii="Arial" w:hAnsi="Arial" w:cs="Arial"/>
                <w:sz w:val="24"/>
                <w:szCs w:val="24"/>
              </w:rPr>
              <w:t xml:space="preserve">County </w:t>
            </w:r>
            <w:r w:rsidR="006751A2" w:rsidRPr="00C71A9E">
              <w:rPr>
                <w:rFonts w:ascii="Arial" w:hAnsi="Arial" w:cs="Arial"/>
                <w:sz w:val="24"/>
                <w:szCs w:val="24"/>
              </w:rPr>
              <w:t>P</w:t>
            </w:r>
            <w:r w:rsidRPr="00C71A9E">
              <w:rPr>
                <w:rFonts w:ascii="Arial" w:hAnsi="Arial" w:cs="Arial"/>
                <w:sz w:val="24"/>
                <w:szCs w:val="24"/>
              </w:rPr>
              <w:t xml:space="preserve">ension Fund </w:t>
            </w:r>
            <w:r w:rsidR="0075536F" w:rsidRPr="00C71A9E">
              <w:rPr>
                <w:rFonts w:ascii="Arial" w:hAnsi="Arial" w:cs="Arial"/>
                <w:sz w:val="24"/>
                <w:szCs w:val="24"/>
              </w:rPr>
              <w:t xml:space="preserve">Accounts </w:t>
            </w:r>
            <w:r w:rsidRPr="00C71A9E">
              <w:rPr>
                <w:rFonts w:ascii="Arial" w:hAnsi="Arial" w:cs="Arial"/>
                <w:sz w:val="24"/>
                <w:szCs w:val="24"/>
              </w:rPr>
              <w:t>for 2012/13</w:t>
            </w:r>
            <w:r w:rsidR="0075536F" w:rsidRPr="00C71A9E">
              <w:rPr>
                <w:rFonts w:ascii="Arial" w:hAnsi="Arial" w:cs="Arial"/>
                <w:sz w:val="24"/>
                <w:szCs w:val="24"/>
              </w:rPr>
              <w:t>.</w:t>
            </w:r>
          </w:p>
          <w:p w:rsidR="00C71A9E" w:rsidRPr="00C71A9E" w:rsidRDefault="00C71A9E" w:rsidP="00C71A9E">
            <w:pPr>
              <w:spacing w:after="0"/>
              <w:rPr>
                <w:rFonts w:ascii="Arial" w:hAnsi="Arial" w:cs="Arial"/>
                <w:sz w:val="24"/>
                <w:szCs w:val="24"/>
              </w:rPr>
            </w:pPr>
          </w:p>
        </w:tc>
      </w:tr>
    </w:tbl>
    <w:p w:rsidR="00AF0CA0" w:rsidRPr="00C71A9E" w:rsidRDefault="00AF0CA0" w:rsidP="00AF0CA0">
      <w:pPr>
        <w:pStyle w:val="Header"/>
        <w:rPr>
          <w:rFonts w:cs="Arial"/>
          <w:sz w:val="24"/>
        </w:rPr>
      </w:pPr>
    </w:p>
    <w:p w:rsidR="0067429E" w:rsidRPr="00C71A9E" w:rsidRDefault="00AF0CA0" w:rsidP="0067429E">
      <w:pPr>
        <w:spacing w:after="0" w:line="240" w:lineRule="auto"/>
        <w:rPr>
          <w:rFonts w:ascii="Arial" w:hAnsi="Arial" w:cs="Arial"/>
          <w:b/>
          <w:sz w:val="24"/>
          <w:szCs w:val="24"/>
        </w:rPr>
      </w:pPr>
      <w:r w:rsidRPr="00C71A9E">
        <w:rPr>
          <w:rFonts w:ascii="Arial" w:hAnsi="Arial" w:cs="Arial"/>
          <w:b/>
          <w:sz w:val="24"/>
          <w:szCs w:val="24"/>
        </w:rPr>
        <w:t>Background and Advice</w:t>
      </w:r>
    </w:p>
    <w:p w:rsidR="00AF0CA0" w:rsidRPr="00C71A9E" w:rsidRDefault="00AF0CA0" w:rsidP="00D359F1">
      <w:pPr>
        <w:spacing w:after="0" w:line="240" w:lineRule="auto"/>
        <w:rPr>
          <w:rFonts w:ascii="Arial" w:hAnsi="Arial" w:cs="Arial"/>
          <w:b/>
          <w:sz w:val="24"/>
          <w:szCs w:val="24"/>
        </w:rPr>
      </w:pPr>
    </w:p>
    <w:p w:rsidR="00370F2D" w:rsidRDefault="00AF0CA0" w:rsidP="00D359F1">
      <w:pPr>
        <w:spacing w:after="0" w:line="240" w:lineRule="auto"/>
        <w:rPr>
          <w:rFonts w:ascii="Arial" w:hAnsi="Arial" w:cs="Arial"/>
          <w:color w:val="000000"/>
          <w:sz w:val="24"/>
          <w:szCs w:val="24"/>
        </w:rPr>
      </w:pPr>
      <w:r w:rsidRPr="00C71A9E">
        <w:rPr>
          <w:rFonts w:ascii="Arial" w:hAnsi="Arial" w:cs="Arial"/>
          <w:color w:val="000000"/>
          <w:sz w:val="24"/>
          <w:szCs w:val="24"/>
        </w:rPr>
        <w:t xml:space="preserve">Attached at Appendix ‘A’ is the external auditor's </w:t>
      </w:r>
      <w:r w:rsidR="0075536F" w:rsidRPr="00C71A9E">
        <w:rPr>
          <w:rFonts w:ascii="Arial" w:hAnsi="Arial" w:cs="Arial"/>
          <w:color w:val="000000"/>
          <w:sz w:val="24"/>
          <w:szCs w:val="24"/>
        </w:rPr>
        <w:t>Audit findings Report following their</w:t>
      </w:r>
      <w:r w:rsidR="00370F2D" w:rsidRPr="00C71A9E">
        <w:rPr>
          <w:rFonts w:ascii="Arial" w:hAnsi="Arial" w:cs="Arial"/>
          <w:color w:val="000000"/>
          <w:sz w:val="24"/>
          <w:szCs w:val="24"/>
        </w:rPr>
        <w:t xml:space="preserve"> audit of the </w:t>
      </w:r>
      <w:r w:rsidR="0075536F" w:rsidRPr="00C71A9E">
        <w:rPr>
          <w:rFonts w:ascii="Arial" w:hAnsi="Arial" w:cs="Arial"/>
          <w:color w:val="000000"/>
          <w:sz w:val="24"/>
          <w:szCs w:val="24"/>
        </w:rPr>
        <w:t xml:space="preserve">accounts for </w:t>
      </w:r>
      <w:r w:rsidR="00370F2D" w:rsidRPr="00C71A9E">
        <w:rPr>
          <w:rFonts w:ascii="Arial" w:hAnsi="Arial" w:cs="Arial"/>
          <w:color w:val="000000"/>
          <w:sz w:val="24"/>
          <w:szCs w:val="24"/>
        </w:rPr>
        <w:t>Lancashire County Pension Fund</w:t>
      </w:r>
      <w:r w:rsidR="0075536F" w:rsidRPr="00C71A9E">
        <w:rPr>
          <w:rFonts w:ascii="Arial" w:hAnsi="Arial" w:cs="Arial"/>
          <w:color w:val="000000"/>
          <w:sz w:val="24"/>
          <w:szCs w:val="24"/>
        </w:rPr>
        <w:t xml:space="preserve"> for 2012/13</w:t>
      </w:r>
      <w:r w:rsidR="00370F2D" w:rsidRPr="00C71A9E">
        <w:rPr>
          <w:rFonts w:ascii="Arial" w:hAnsi="Arial" w:cs="Arial"/>
          <w:color w:val="000000"/>
          <w:sz w:val="24"/>
          <w:szCs w:val="24"/>
        </w:rPr>
        <w:t>. Th</w:t>
      </w:r>
      <w:r w:rsidR="0075536F" w:rsidRPr="00C71A9E">
        <w:rPr>
          <w:rFonts w:ascii="Arial" w:hAnsi="Arial" w:cs="Arial"/>
          <w:color w:val="000000"/>
          <w:sz w:val="24"/>
          <w:szCs w:val="24"/>
        </w:rPr>
        <w:t xml:space="preserve">is includes reporting the outcome of their work against the main </w:t>
      </w:r>
      <w:r w:rsidR="00C342AF" w:rsidRPr="00C71A9E">
        <w:rPr>
          <w:rFonts w:ascii="Arial" w:hAnsi="Arial" w:cs="Arial"/>
          <w:color w:val="000000"/>
          <w:sz w:val="24"/>
          <w:szCs w:val="24"/>
        </w:rPr>
        <w:t xml:space="preserve">audit </w:t>
      </w:r>
      <w:r w:rsidR="0075536F" w:rsidRPr="00C71A9E">
        <w:rPr>
          <w:rFonts w:ascii="Arial" w:hAnsi="Arial" w:cs="Arial"/>
          <w:color w:val="000000"/>
          <w:sz w:val="24"/>
          <w:szCs w:val="24"/>
        </w:rPr>
        <w:t xml:space="preserve">risks highlighted to the Pension Committee </w:t>
      </w:r>
      <w:r w:rsidR="00C342AF" w:rsidRPr="00C71A9E">
        <w:rPr>
          <w:rFonts w:ascii="Arial" w:hAnsi="Arial" w:cs="Arial"/>
          <w:color w:val="000000"/>
          <w:sz w:val="24"/>
          <w:szCs w:val="24"/>
        </w:rPr>
        <w:t>at its June 2013 meeting</w:t>
      </w:r>
      <w:r w:rsidR="00370F2D" w:rsidRPr="00C71A9E">
        <w:rPr>
          <w:rFonts w:ascii="Arial" w:hAnsi="Arial" w:cs="Arial"/>
          <w:color w:val="000000"/>
          <w:sz w:val="24"/>
          <w:szCs w:val="24"/>
        </w:rPr>
        <w:t>:</w:t>
      </w:r>
    </w:p>
    <w:p w:rsidR="00C71A9E" w:rsidRPr="00C71A9E" w:rsidRDefault="00C71A9E" w:rsidP="00C71A9E">
      <w:pPr>
        <w:spacing w:after="0"/>
        <w:rPr>
          <w:rFonts w:ascii="Arial" w:hAnsi="Arial" w:cs="Arial"/>
          <w:color w:val="000000"/>
          <w:sz w:val="24"/>
          <w:szCs w:val="24"/>
        </w:rPr>
      </w:pPr>
    </w:p>
    <w:p w:rsidR="00370F2D" w:rsidRPr="00C71A9E" w:rsidRDefault="00370F2D" w:rsidP="00C71A9E">
      <w:pPr>
        <w:pStyle w:val="BulletOne"/>
        <w:rPr>
          <w:rFonts w:ascii="Arial" w:hAnsi="Arial" w:cs="Arial"/>
          <w:sz w:val="24"/>
        </w:rPr>
      </w:pPr>
      <w:r w:rsidRPr="00C71A9E">
        <w:rPr>
          <w:rFonts w:ascii="Arial" w:hAnsi="Arial" w:cs="Arial"/>
          <w:sz w:val="24"/>
        </w:rPr>
        <w:t>the appointment of 5 new fund managers and transfer of investments to them to use in new global equities portfolios</w:t>
      </w:r>
      <w:r w:rsidR="006751A2" w:rsidRPr="00C71A9E">
        <w:rPr>
          <w:rFonts w:ascii="Arial" w:hAnsi="Arial" w:cs="Arial"/>
          <w:sz w:val="24"/>
        </w:rPr>
        <w:t>;</w:t>
      </w:r>
    </w:p>
    <w:p w:rsidR="00370F2D" w:rsidRPr="00C71A9E" w:rsidRDefault="0048158C" w:rsidP="00C71A9E">
      <w:pPr>
        <w:pStyle w:val="BulletOne"/>
        <w:rPr>
          <w:rFonts w:ascii="Arial" w:hAnsi="Arial" w:cs="Arial"/>
          <w:sz w:val="24"/>
        </w:rPr>
      </w:pPr>
      <w:r w:rsidRPr="00C71A9E">
        <w:rPr>
          <w:rFonts w:ascii="Arial" w:hAnsi="Arial" w:cs="Arial"/>
          <w:sz w:val="24"/>
        </w:rPr>
        <w:t>increasing complexity of the internally managed portfolio</w:t>
      </w:r>
      <w:r w:rsidR="006751A2" w:rsidRPr="00C71A9E">
        <w:rPr>
          <w:rFonts w:ascii="Arial" w:hAnsi="Arial" w:cs="Arial"/>
          <w:sz w:val="24"/>
        </w:rPr>
        <w:t>;</w:t>
      </w:r>
    </w:p>
    <w:p w:rsidR="0048158C" w:rsidRPr="00C71A9E" w:rsidRDefault="0048158C" w:rsidP="00C71A9E">
      <w:pPr>
        <w:pStyle w:val="BulletOne"/>
        <w:rPr>
          <w:rFonts w:ascii="Arial" w:hAnsi="Arial" w:cs="Arial"/>
          <w:sz w:val="24"/>
        </w:rPr>
      </w:pPr>
      <w:r w:rsidRPr="00C71A9E">
        <w:rPr>
          <w:rFonts w:ascii="Arial" w:hAnsi="Arial" w:cs="Arial"/>
          <w:sz w:val="24"/>
        </w:rPr>
        <w:t>widening of the company vehicle used to make infrastructure investments</w:t>
      </w:r>
      <w:r w:rsidR="006751A2" w:rsidRPr="00C71A9E">
        <w:rPr>
          <w:rFonts w:ascii="Arial" w:hAnsi="Arial" w:cs="Arial"/>
          <w:sz w:val="24"/>
        </w:rPr>
        <w:t>;</w:t>
      </w:r>
    </w:p>
    <w:p w:rsidR="0048158C" w:rsidRDefault="0048158C" w:rsidP="00C71A9E">
      <w:pPr>
        <w:pStyle w:val="BulletOne"/>
        <w:rPr>
          <w:rFonts w:ascii="Arial" w:hAnsi="Arial" w:cs="Arial"/>
          <w:sz w:val="24"/>
        </w:rPr>
      </w:pPr>
      <w:r w:rsidRPr="00C71A9E">
        <w:rPr>
          <w:rFonts w:ascii="Arial" w:hAnsi="Arial" w:cs="Arial"/>
          <w:sz w:val="24"/>
        </w:rPr>
        <w:t>work undertaken to investigate and resolve the unexplained imbalance on the pension fund bank reconciliation last year</w:t>
      </w:r>
      <w:r w:rsidR="006751A2" w:rsidRPr="00C71A9E">
        <w:rPr>
          <w:rFonts w:ascii="Arial" w:hAnsi="Arial" w:cs="Arial"/>
          <w:sz w:val="24"/>
        </w:rPr>
        <w:t>; and</w:t>
      </w:r>
    </w:p>
    <w:p w:rsidR="0048158C" w:rsidRPr="00C71A9E" w:rsidRDefault="0048158C" w:rsidP="00C71A9E">
      <w:pPr>
        <w:pStyle w:val="BulletOne"/>
        <w:rPr>
          <w:rFonts w:ascii="Arial" w:hAnsi="Arial" w:cs="Arial"/>
          <w:sz w:val="24"/>
        </w:rPr>
      </w:pPr>
      <w:proofErr w:type="gramStart"/>
      <w:r w:rsidRPr="00C71A9E">
        <w:rPr>
          <w:rFonts w:ascii="Arial" w:hAnsi="Arial" w:cs="Arial"/>
          <w:sz w:val="24"/>
        </w:rPr>
        <w:t>the</w:t>
      </w:r>
      <w:proofErr w:type="gramEnd"/>
      <w:r w:rsidRPr="00C71A9E">
        <w:rPr>
          <w:rFonts w:ascii="Arial" w:hAnsi="Arial" w:cs="Arial"/>
          <w:sz w:val="24"/>
        </w:rPr>
        <w:t xml:space="preserve"> three key elements of the fund accounts being investments, contributions and benefits payable.</w:t>
      </w:r>
    </w:p>
    <w:p w:rsidR="0048158C" w:rsidRPr="00C71A9E" w:rsidRDefault="0048158C" w:rsidP="00C71A9E">
      <w:pPr>
        <w:pStyle w:val="BulletOne"/>
        <w:numPr>
          <w:ilvl w:val="0"/>
          <w:numId w:val="0"/>
        </w:numPr>
        <w:ind w:left="340"/>
        <w:rPr>
          <w:rFonts w:ascii="Arial" w:hAnsi="Arial" w:cs="Arial"/>
          <w:sz w:val="24"/>
        </w:rPr>
      </w:pPr>
    </w:p>
    <w:p w:rsidR="00AF0CA0" w:rsidRPr="00C71A9E" w:rsidRDefault="00C342AF" w:rsidP="00D359F1">
      <w:pPr>
        <w:spacing w:line="240" w:lineRule="auto"/>
        <w:rPr>
          <w:rFonts w:ascii="Arial" w:hAnsi="Arial" w:cs="Arial"/>
          <w:sz w:val="24"/>
          <w:szCs w:val="24"/>
        </w:rPr>
      </w:pPr>
      <w:r w:rsidRPr="00C71A9E">
        <w:rPr>
          <w:rFonts w:ascii="Arial" w:hAnsi="Arial" w:cs="Arial"/>
          <w:sz w:val="24"/>
          <w:szCs w:val="24"/>
        </w:rPr>
        <w:t>Fiona Blatcher</w:t>
      </w:r>
      <w:r w:rsidR="001F3326" w:rsidRPr="00C71A9E">
        <w:rPr>
          <w:rFonts w:ascii="Arial" w:hAnsi="Arial" w:cs="Arial"/>
          <w:sz w:val="24"/>
          <w:szCs w:val="24"/>
        </w:rPr>
        <w:t xml:space="preserve">, </w:t>
      </w:r>
      <w:r w:rsidRPr="00C71A9E">
        <w:rPr>
          <w:rFonts w:ascii="Arial" w:hAnsi="Arial" w:cs="Arial"/>
          <w:sz w:val="24"/>
          <w:szCs w:val="24"/>
        </w:rPr>
        <w:t>Audit Manager</w:t>
      </w:r>
      <w:r w:rsidR="00AF0CA0" w:rsidRPr="00C71A9E">
        <w:rPr>
          <w:rFonts w:ascii="Arial" w:hAnsi="Arial" w:cs="Arial"/>
          <w:sz w:val="24"/>
          <w:szCs w:val="24"/>
        </w:rPr>
        <w:t>, will attend the meeting to present the report and answer any questions.</w:t>
      </w:r>
      <w:bookmarkStart w:id="0" w:name="_GoBack"/>
      <w:bookmarkEnd w:id="0"/>
    </w:p>
    <w:p w:rsidR="00AF0CA0" w:rsidRPr="00C71A9E" w:rsidRDefault="00AF0CA0" w:rsidP="00D359F1">
      <w:pPr>
        <w:pStyle w:val="Heading1"/>
        <w:spacing w:line="240" w:lineRule="auto"/>
        <w:rPr>
          <w:rFonts w:ascii="Arial" w:hAnsi="Arial"/>
          <w:b/>
          <w:sz w:val="24"/>
          <w:szCs w:val="24"/>
        </w:rPr>
      </w:pPr>
      <w:r w:rsidRPr="00C71A9E">
        <w:rPr>
          <w:rFonts w:ascii="Arial" w:hAnsi="Arial"/>
          <w:b/>
          <w:sz w:val="24"/>
          <w:szCs w:val="24"/>
        </w:rPr>
        <w:lastRenderedPageBreak/>
        <w:t>Consultations</w:t>
      </w:r>
    </w:p>
    <w:p w:rsidR="00AF0CA0" w:rsidRPr="00C71A9E" w:rsidRDefault="00AF0CA0" w:rsidP="00D359F1">
      <w:pPr>
        <w:pStyle w:val="Header"/>
        <w:rPr>
          <w:rFonts w:cs="Arial"/>
          <w:sz w:val="24"/>
        </w:rPr>
      </w:pPr>
    </w:p>
    <w:p w:rsidR="00AF0CA0" w:rsidRPr="00C71A9E" w:rsidRDefault="00FD5B90" w:rsidP="00D359F1">
      <w:pPr>
        <w:spacing w:line="240" w:lineRule="auto"/>
        <w:rPr>
          <w:rFonts w:ascii="Arial" w:hAnsi="Arial" w:cs="Arial"/>
          <w:sz w:val="24"/>
          <w:szCs w:val="24"/>
        </w:rPr>
      </w:pPr>
      <w:r w:rsidRPr="00C71A9E">
        <w:rPr>
          <w:rFonts w:ascii="Arial" w:hAnsi="Arial" w:cs="Arial"/>
          <w:sz w:val="24"/>
          <w:szCs w:val="24"/>
        </w:rPr>
        <w:t>The report ha</w:t>
      </w:r>
      <w:r w:rsidR="006751A2" w:rsidRPr="00C71A9E">
        <w:rPr>
          <w:rFonts w:ascii="Arial" w:hAnsi="Arial" w:cs="Arial"/>
          <w:sz w:val="24"/>
          <w:szCs w:val="24"/>
        </w:rPr>
        <w:t>s</w:t>
      </w:r>
      <w:r w:rsidRPr="00C71A9E">
        <w:rPr>
          <w:rFonts w:ascii="Arial" w:hAnsi="Arial" w:cs="Arial"/>
          <w:sz w:val="24"/>
          <w:szCs w:val="24"/>
        </w:rPr>
        <w:t xml:space="preserve"> been agreed with the County Treasurer.</w:t>
      </w:r>
    </w:p>
    <w:p w:rsidR="00AF0CA0" w:rsidRPr="00C71A9E" w:rsidRDefault="00AF0CA0" w:rsidP="00D359F1">
      <w:pPr>
        <w:spacing w:line="240" w:lineRule="auto"/>
        <w:rPr>
          <w:rFonts w:ascii="Arial" w:hAnsi="Arial" w:cs="Arial"/>
          <w:sz w:val="24"/>
          <w:szCs w:val="24"/>
        </w:rPr>
      </w:pPr>
      <w:r w:rsidRPr="00C71A9E">
        <w:rPr>
          <w:rFonts w:ascii="Arial" w:hAnsi="Arial" w:cs="Arial"/>
          <w:b/>
          <w:sz w:val="24"/>
          <w:szCs w:val="24"/>
        </w:rPr>
        <w:t>Implications</w:t>
      </w:r>
      <w:r w:rsidRPr="00C71A9E">
        <w:rPr>
          <w:rFonts w:ascii="Arial" w:hAnsi="Arial" w:cs="Arial"/>
          <w:sz w:val="24"/>
          <w:szCs w:val="24"/>
        </w:rPr>
        <w:t xml:space="preserve"> </w:t>
      </w:r>
    </w:p>
    <w:p w:rsidR="00AF0CA0" w:rsidRPr="00C71A9E" w:rsidRDefault="00AF0CA0" w:rsidP="00D359F1">
      <w:pPr>
        <w:spacing w:line="240" w:lineRule="auto"/>
        <w:rPr>
          <w:rFonts w:ascii="Arial" w:hAnsi="Arial" w:cs="Arial"/>
          <w:sz w:val="24"/>
          <w:szCs w:val="24"/>
        </w:rPr>
      </w:pPr>
      <w:r w:rsidRPr="00C71A9E">
        <w:rPr>
          <w:rFonts w:ascii="Arial" w:hAnsi="Arial" w:cs="Arial"/>
          <w:sz w:val="24"/>
          <w:szCs w:val="24"/>
        </w:rPr>
        <w:t>This item has the following implications, as indicated:</w:t>
      </w:r>
    </w:p>
    <w:p w:rsidR="00AF0CA0" w:rsidRPr="00C71A9E" w:rsidRDefault="00AF0CA0" w:rsidP="00D359F1">
      <w:pPr>
        <w:spacing w:line="240" w:lineRule="auto"/>
        <w:rPr>
          <w:rFonts w:ascii="Arial" w:hAnsi="Arial" w:cs="Arial"/>
          <w:b/>
          <w:sz w:val="24"/>
          <w:szCs w:val="24"/>
        </w:rPr>
      </w:pPr>
      <w:r w:rsidRPr="00C71A9E">
        <w:rPr>
          <w:rFonts w:ascii="Arial" w:hAnsi="Arial" w:cs="Arial"/>
          <w:b/>
          <w:sz w:val="24"/>
          <w:szCs w:val="24"/>
        </w:rPr>
        <w:t>Risk management</w:t>
      </w:r>
    </w:p>
    <w:p w:rsidR="00AF0CA0" w:rsidRPr="00C71A9E" w:rsidRDefault="00AF0CA0" w:rsidP="00D359F1">
      <w:pPr>
        <w:spacing w:line="240" w:lineRule="auto"/>
        <w:rPr>
          <w:rFonts w:ascii="Arial" w:hAnsi="Arial" w:cs="Arial"/>
          <w:sz w:val="24"/>
          <w:szCs w:val="24"/>
        </w:rPr>
      </w:pPr>
      <w:r w:rsidRPr="00C71A9E">
        <w:rPr>
          <w:rFonts w:ascii="Arial" w:hAnsi="Arial" w:cs="Arial"/>
          <w:sz w:val="24"/>
          <w:szCs w:val="24"/>
        </w:rPr>
        <w:t>No significant risks have been identified.</w:t>
      </w:r>
    </w:p>
    <w:p w:rsidR="00AF0CA0" w:rsidRPr="00C71A9E" w:rsidRDefault="00AF0CA0" w:rsidP="00C71A9E">
      <w:pPr>
        <w:pStyle w:val="Heading5"/>
        <w:spacing w:before="0" w:after="0"/>
        <w:rPr>
          <w:rFonts w:ascii="Arial" w:hAnsi="Arial" w:cs="Arial"/>
          <w:i w:val="0"/>
          <w:sz w:val="24"/>
          <w:szCs w:val="24"/>
        </w:rPr>
      </w:pPr>
      <w:r w:rsidRPr="00C71A9E">
        <w:rPr>
          <w:rFonts w:ascii="Arial" w:hAnsi="Arial" w:cs="Arial"/>
          <w:i w:val="0"/>
          <w:sz w:val="24"/>
          <w:szCs w:val="24"/>
        </w:rPr>
        <w:t>Local Government (Access to Information) Act 1985</w:t>
      </w:r>
    </w:p>
    <w:p w:rsidR="00AF0CA0" w:rsidRPr="00C71A9E" w:rsidRDefault="00AF0CA0" w:rsidP="00C71A9E">
      <w:pPr>
        <w:pStyle w:val="Heading5"/>
        <w:spacing w:before="0" w:after="0"/>
        <w:rPr>
          <w:rFonts w:ascii="Arial" w:hAnsi="Arial" w:cs="Arial"/>
          <w:i w:val="0"/>
          <w:sz w:val="24"/>
          <w:szCs w:val="24"/>
        </w:rPr>
      </w:pPr>
      <w:r w:rsidRPr="00C71A9E">
        <w:rPr>
          <w:rFonts w:ascii="Arial" w:hAnsi="Arial" w:cs="Arial"/>
          <w:i w:val="0"/>
          <w:sz w:val="24"/>
          <w:szCs w:val="24"/>
        </w:rPr>
        <w:t>List of Background Papers</w:t>
      </w:r>
    </w:p>
    <w:tbl>
      <w:tblPr>
        <w:tblW w:w="0" w:type="auto"/>
        <w:tblLayout w:type="fixed"/>
        <w:tblLook w:val="0000"/>
      </w:tblPr>
      <w:tblGrid>
        <w:gridCol w:w="3227"/>
        <w:gridCol w:w="2775"/>
        <w:gridCol w:w="3178"/>
      </w:tblGrid>
      <w:tr w:rsidR="00AF0CA0" w:rsidRPr="00C71A9E" w:rsidTr="004964C4">
        <w:tc>
          <w:tcPr>
            <w:tcW w:w="3227" w:type="dxa"/>
          </w:tcPr>
          <w:p w:rsidR="00AF0CA0" w:rsidRPr="00C71A9E" w:rsidRDefault="00AF0CA0" w:rsidP="004964C4">
            <w:pPr>
              <w:pStyle w:val="Heading7"/>
              <w:rPr>
                <w:rFonts w:ascii="Arial" w:hAnsi="Arial" w:cs="Arial"/>
              </w:rPr>
            </w:pPr>
            <w:r w:rsidRPr="00C71A9E">
              <w:rPr>
                <w:rFonts w:ascii="Arial" w:hAnsi="Arial" w:cs="Arial"/>
              </w:rPr>
              <w:t>Paper</w:t>
            </w:r>
          </w:p>
        </w:tc>
        <w:tc>
          <w:tcPr>
            <w:tcW w:w="2775" w:type="dxa"/>
          </w:tcPr>
          <w:p w:rsidR="00AF0CA0" w:rsidRPr="00C71A9E" w:rsidRDefault="00AF0CA0" w:rsidP="004964C4">
            <w:pPr>
              <w:pStyle w:val="Heading7"/>
              <w:rPr>
                <w:rFonts w:ascii="Arial" w:hAnsi="Arial" w:cs="Arial"/>
              </w:rPr>
            </w:pPr>
            <w:r w:rsidRPr="00C71A9E">
              <w:rPr>
                <w:rFonts w:ascii="Arial" w:hAnsi="Arial" w:cs="Arial"/>
              </w:rPr>
              <w:t>Date</w:t>
            </w:r>
          </w:p>
        </w:tc>
        <w:tc>
          <w:tcPr>
            <w:tcW w:w="3178" w:type="dxa"/>
          </w:tcPr>
          <w:p w:rsidR="00AF0CA0" w:rsidRPr="00C71A9E" w:rsidRDefault="00AF0CA0" w:rsidP="004964C4">
            <w:pPr>
              <w:pStyle w:val="Heading7"/>
              <w:rPr>
                <w:rFonts w:ascii="Arial" w:hAnsi="Arial" w:cs="Arial"/>
              </w:rPr>
            </w:pPr>
            <w:r w:rsidRPr="00C71A9E">
              <w:rPr>
                <w:rFonts w:ascii="Arial" w:hAnsi="Arial" w:cs="Arial"/>
              </w:rPr>
              <w:t>Contact/Directorate/Tel</w:t>
            </w:r>
          </w:p>
        </w:tc>
      </w:tr>
    </w:tbl>
    <w:p w:rsidR="00C71A9E" w:rsidRDefault="00C71A9E" w:rsidP="00C71A9E">
      <w:pPr>
        <w:spacing w:after="0"/>
        <w:rPr>
          <w:rFonts w:ascii="Arial" w:hAnsi="Arial" w:cs="Arial"/>
          <w:sz w:val="24"/>
          <w:szCs w:val="24"/>
        </w:rPr>
      </w:pPr>
    </w:p>
    <w:p w:rsidR="00AF0CA0" w:rsidRPr="00C71A9E" w:rsidRDefault="00AF0CA0" w:rsidP="00C71A9E">
      <w:pPr>
        <w:spacing w:after="0"/>
        <w:rPr>
          <w:rFonts w:ascii="Arial" w:hAnsi="Arial" w:cs="Arial"/>
          <w:sz w:val="24"/>
          <w:szCs w:val="24"/>
        </w:rPr>
      </w:pPr>
      <w:r w:rsidRPr="00C71A9E">
        <w:rPr>
          <w:rFonts w:ascii="Arial" w:hAnsi="Arial" w:cs="Arial"/>
          <w:sz w:val="24"/>
          <w:szCs w:val="24"/>
        </w:rPr>
        <w:t>N/A</w:t>
      </w:r>
    </w:p>
    <w:sectPr w:rsidR="00AF0CA0" w:rsidRPr="00C71A9E" w:rsidSect="0067429E">
      <w:footerReference w:type="even" r:id="rId9"/>
      <w:footerReference w:type="default" r:id="rId10"/>
      <w:footerReference w:type="first" r:id="rId11"/>
      <w:pgSz w:w="11906" w:h="16838" w:code="9"/>
      <w:pgMar w:top="1560" w:right="1418" w:bottom="1134" w:left="1276" w:header="709"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B9" w:rsidRDefault="005E45B9">
      <w:r>
        <w:separator/>
      </w:r>
    </w:p>
  </w:endnote>
  <w:endnote w:type="continuationSeparator" w:id="0">
    <w:p w:rsidR="005E45B9" w:rsidRDefault="005E4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28" w:rsidRDefault="00F87A10">
    <w:pPr>
      <w:pStyle w:val="Footer"/>
      <w:framePr w:wrap="around" w:vAnchor="text" w:hAnchor="margin" w:xAlign="right" w:y="1"/>
    </w:pPr>
    <w:r>
      <w:fldChar w:fldCharType="begin"/>
    </w:r>
    <w:r w:rsidR="00C97B28">
      <w:instrText xml:space="preserve">PAGE  </w:instrText>
    </w:r>
    <w:r>
      <w:fldChar w:fldCharType="end"/>
    </w:r>
  </w:p>
  <w:p w:rsidR="00C97B28" w:rsidRDefault="00C97B2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B28" w:rsidRDefault="00F87A10" w:rsidP="008715A2">
    <w:pPr>
      <w:pStyle w:val="Footer"/>
      <w:framePr w:w="851" w:wrap="around" w:vAnchor="text" w:hAnchor="margin" w:xAlign="right" w:y="1" w:anchorLock="1"/>
      <w:shd w:val="clear" w:color="FFFFFF" w:fill="auto"/>
      <w:jc w:val="right"/>
    </w:pPr>
    <w:r>
      <w:fldChar w:fldCharType="begin"/>
    </w:r>
    <w:r w:rsidR="00EB601B">
      <w:instrText xml:space="preserve"> PAGE \* MERGEFORMAT </w:instrText>
    </w:r>
    <w:r>
      <w:fldChar w:fldCharType="separate"/>
    </w:r>
    <w:r w:rsidR="00D359F1">
      <w:rPr>
        <w:noProof/>
      </w:rPr>
      <w:t>2</w:t>
    </w:r>
    <w:r>
      <w:rPr>
        <w:noProof/>
      </w:rPr>
      <w:fldChar w:fldCharType="end"/>
    </w:r>
  </w:p>
  <w:p w:rsidR="00C97B28" w:rsidRDefault="00C97B28" w:rsidP="00871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CA0" w:rsidRDefault="00F87A10">
    <w:pPr>
      <w:pStyle w:val="Footer"/>
    </w:pPr>
    <w:r>
      <w:rPr>
        <w:noProof/>
        <w:lang w:eastAsia="en-GB"/>
      </w:rPr>
      <w:pict>
        <v:shapetype id="_x0000_t202" coordsize="21600,21600" o:spt="202" path="m,l,21600r21600,l21600,xe">
          <v:stroke joinstyle="miter"/>
          <v:path gradientshapeok="t" o:connecttype="rect"/>
        </v:shapetype>
        <v:shape id="Text Box 2" o:spid="_x0000_s4097" type="#_x0000_t202" style="position:absolute;margin-left:345.75pt;margin-top:-63.65pt;width:160.9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" filled="f" stroked="f" strokeweight=".5pt">
          <v:textbox>
            <w:txbxContent>
              <w:p w:rsidR="00AF0CA0" w:rsidRDefault="00AF0CA0">
                <w:r>
                  <w:rPr>
                    <w:noProof/>
                    <w:lang w:eastAsia="en-GB"/>
                  </w:rPr>
                  <w:drawing>
                    <wp:inline distT="0" distB="0" distL="0" distR="0">
                      <wp:extent cx="1259205" cy="62992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205" cy="629920"/>
                              </a:xfrm>
                              <a:prstGeom prst="rect">
                                <a:avLst/>
                              </a:prstGeom>
                              <a:noFill/>
                              <a:ln>
                                <a:noFill/>
                              </a:ln>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B9" w:rsidRDefault="005E45B9">
      <w:pPr>
        <w:pStyle w:val="Footer"/>
      </w:pPr>
    </w:p>
  </w:footnote>
  <w:footnote w:type="continuationSeparator" w:id="0">
    <w:p w:rsidR="005E45B9" w:rsidRDefault="005E45B9">
      <w:pPr>
        <w:pStyle w:val="Foote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18"/>
  </w:num>
  <w:num w:numId="6">
    <w:abstractNumId w:val="18"/>
  </w:num>
  <w:num w:numId="7">
    <w:abstractNumId w:val="5"/>
  </w:num>
  <w:num w:numId="8">
    <w:abstractNumId w:val="11"/>
  </w:num>
  <w:num w:numId="9">
    <w:abstractNumId w:val="12"/>
  </w:num>
  <w:num w:numId="10">
    <w:abstractNumId w:val="12"/>
  </w:num>
  <w:num w:numId="11">
    <w:abstractNumId w:val="0"/>
  </w:num>
  <w:num w:numId="12">
    <w:abstractNumId w:val="2"/>
  </w:num>
  <w:num w:numId="13">
    <w:abstractNumId w:val="1"/>
  </w:num>
  <w:num w:numId="14">
    <w:abstractNumId w:val="15"/>
  </w:num>
  <w:num w:numId="15">
    <w:abstractNumId w:val="8"/>
  </w:num>
  <w:num w:numId="16">
    <w:abstractNumId w:val="0"/>
  </w:num>
  <w:num w:numId="17">
    <w:abstractNumId w:val="0"/>
  </w:num>
  <w:num w:numId="18">
    <w:abstractNumId w:val="0"/>
  </w:num>
  <w:num w:numId="19">
    <w:abstractNumId w:val="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0"/>
  </w:num>
  <w:num w:numId="25">
    <w:abstractNumId w:val="10"/>
  </w:num>
  <w:num w:numId="26">
    <w:abstractNumId w:val="7"/>
  </w:num>
  <w:num w:numId="27">
    <w:abstractNumId w:val="22"/>
  </w:num>
  <w:num w:numId="28">
    <w:abstractNumId w:val="17"/>
  </w:num>
  <w:num w:numId="29">
    <w:abstractNumId w:val="23"/>
  </w:num>
  <w:num w:numId="30">
    <w:abstractNumId w:val="19"/>
  </w:num>
  <w:num w:numId="31">
    <w:abstractNumId w:val="20"/>
  </w:num>
  <w:num w:numId="32">
    <w:abstractNumId w:val="20"/>
  </w:num>
  <w:num w:numId="33">
    <w:abstractNumId w:val="20"/>
  </w:num>
  <w:num w:numId="34">
    <w:abstractNumId w:val="6"/>
  </w:num>
  <w:num w:numId="35">
    <w:abstractNumId w:val="14"/>
  </w:num>
  <w:num w:numId="36">
    <w:abstractNumId w:val="3"/>
  </w:num>
  <w:num w:numId="37">
    <w:abstractNumId w:val="21"/>
  </w:num>
  <w:num w:numId="38">
    <w:abstractNumId w:val="13"/>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drawingGridHorizontalSpacing w:val="171"/>
  <w:displayVertic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AF0CA0"/>
    <w:rsid w:val="00000BED"/>
    <w:rsid w:val="00003544"/>
    <w:rsid w:val="00014B28"/>
    <w:rsid w:val="000723A9"/>
    <w:rsid w:val="00076282"/>
    <w:rsid w:val="00084C3A"/>
    <w:rsid w:val="000B0EE4"/>
    <w:rsid w:val="000C45E8"/>
    <w:rsid w:val="00131497"/>
    <w:rsid w:val="001420C1"/>
    <w:rsid w:val="00161652"/>
    <w:rsid w:val="001A7B85"/>
    <w:rsid w:val="001D3D9C"/>
    <w:rsid w:val="001D461B"/>
    <w:rsid w:val="001F3326"/>
    <w:rsid w:val="0021649E"/>
    <w:rsid w:val="00283FD0"/>
    <w:rsid w:val="00294445"/>
    <w:rsid w:val="002B57C1"/>
    <w:rsid w:val="002C6CDC"/>
    <w:rsid w:val="00370F2D"/>
    <w:rsid w:val="003733C7"/>
    <w:rsid w:val="003E5E31"/>
    <w:rsid w:val="003F717E"/>
    <w:rsid w:val="0042243F"/>
    <w:rsid w:val="00443AC9"/>
    <w:rsid w:val="00476A58"/>
    <w:rsid w:val="0048158C"/>
    <w:rsid w:val="004E20A6"/>
    <w:rsid w:val="005944F3"/>
    <w:rsid w:val="005E45B9"/>
    <w:rsid w:val="00621503"/>
    <w:rsid w:val="00642576"/>
    <w:rsid w:val="00651D00"/>
    <w:rsid w:val="0067429E"/>
    <w:rsid w:val="006751A2"/>
    <w:rsid w:val="006D320D"/>
    <w:rsid w:val="006E106C"/>
    <w:rsid w:val="006E79D8"/>
    <w:rsid w:val="00753FC8"/>
    <w:rsid w:val="0075536F"/>
    <w:rsid w:val="0076520A"/>
    <w:rsid w:val="007848BF"/>
    <w:rsid w:val="007957CF"/>
    <w:rsid w:val="007D49E3"/>
    <w:rsid w:val="007E531A"/>
    <w:rsid w:val="00806403"/>
    <w:rsid w:val="00850003"/>
    <w:rsid w:val="008715A2"/>
    <w:rsid w:val="008A4FDE"/>
    <w:rsid w:val="008B7FDD"/>
    <w:rsid w:val="00917342"/>
    <w:rsid w:val="00963CF7"/>
    <w:rsid w:val="00985E5F"/>
    <w:rsid w:val="009A287C"/>
    <w:rsid w:val="009C53EC"/>
    <w:rsid w:val="00A62DBF"/>
    <w:rsid w:val="00A733C0"/>
    <w:rsid w:val="00AA29DD"/>
    <w:rsid w:val="00AD1908"/>
    <w:rsid w:val="00AF0CA0"/>
    <w:rsid w:val="00AF34C3"/>
    <w:rsid w:val="00B14E3E"/>
    <w:rsid w:val="00B15BED"/>
    <w:rsid w:val="00B97FFD"/>
    <w:rsid w:val="00BE20C5"/>
    <w:rsid w:val="00BE73B5"/>
    <w:rsid w:val="00C342AF"/>
    <w:rsid w:val="00C71A9E"/>
    <w:rsid w:val="00C97B28"/>
    <w:rsid w:val="00D359F1"/>
    <w:rsid w:val="00D751D3"/>
    <w:rsid w:val="00DA4EBF"/>
    <w:rsid w:val="00DC7324"/>
    <w:rsid w:val="00DE0548"/>
    <w:rsid w:val="00E61668"/>
    <w:rsid w:val="00E84CBD"/>
    <w:rsid w:val="00EB601B"/>
    <w:rsid w:val="00EF169C"/>
    <w:rsid w:val="00F17562"/>
    <w:rsid w:val="00F35709"/>
    <w:rsid w:val="00F40550"/>
    <w:rsid w:val="00F545BA"/>
    <w:rsid w:val="00F619B4"/>
    <w:rsid w:val="00F725BC"/>
    <w:rsid w:val="00F87A10"/>
    <w:rsid w:val="00F9755A"/>
    <w:rsid w:val="00FC5821"/>
    <w:rsid w:val="00FD5B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A0"/>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E73B5"/>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line="240" w:lineRule="auto"/>
      <w:outlineLvl w:val="4"/>
    </w:pPr>
    <w:rPr>
      <w:rFonts w:ascii="Garamond" w:eastAsia="Times New Roman" w:hAnsi="Garamond"/>
      <w:b/>
      <w:bCs/>
      <w:i/>
      <w:iCs/>
      <w:sz w:val="26"/>
      <w:szCs w:val="26"/>
    </w:rPr>
  </w:style>
  <w:style w:type="paragraph" w:styleId="Heading6">
    <w:name w:val="heading 6"/>
    <w:basedOn w:val="Normal"/>
    <w:next w:val="Normal"/>
    <w:qFormat/>
    <w:rsid w:val="003E5E31"/>
    <w:pPr>
      <w:numPr>
        <w:ilvl w:val="5"/>
        <w:numId w:val="3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3E5E31"/>
    <w:pPr>
      <w:numPr>
        <w:ilvl w:val="6"/>
        <w:numId w:val="3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3E5E31"/>
    <w:pPr>
      <w:numPr>
        <w:ilvl w:val="7"/>
        <w:numId w:val="3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3E5E31"/>
    <w:pPr>
      <w:numPr>
        <w:ilvl w:val="8"/>
        <w:numId w:val="3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line="240" w:lineRule="auto"/>
      <w:jc w:val="right"/>
    </w:pPr>
    <w:rPr>
      <w:rFonts w:ascii="Arial" w:eastAsia="Times New Roman" w:hAnsi="Arial"/>
      <w:b/>
      <w:color w:val="808080"/>
      <w:sz w:val="16"/>
      <w:szCs w:val="24"/>
    </w:rPr>
  </w:style>
  <w:style w:type="paragraph" w:styleId="Footer">
    <w:name w:val="footer"/>
    <w:basedOn w:val="Normal"/>
    <w:rsid w:val="00E84CBD"/>
    <w:pPr>
      <w:tabs>
        <w:tab w:val="center" w:pos="4153"/>
        <w:tab w:val="right" w:pos="8306"/>
      </w:tabs>
      <w:spacing w:after="0" w:line="240" w:lineRule="auto"/>
    </w:pPr>
    <w:rPr>
      <w:rFonts w:ascii="Arial" w:eastAsia="Times New Roman" w:hAnsi="Arial"/>
      <w:b/>
      <w:color w:val="808080"/>
      <w:sz w:val="16"/>
      <w:szCs w:val="24"/>
    </w:rPr>
  </w:style>
  <w:style w:type="paragraph" w:styleId="Header">
    <w:name w:val="header"/>
    <w:basedOn w:val="Normal"/>
    <w:rsid w:val="00E84CBD"/>
    <w:pPr>
      <w:tabs>
        <w:tab w:val="center" w:pos="4150"/>
        <w:tab w:val="right" w:pos="8307"/>
      </w:tabs>
      <w:spacing w:after="0" w:line="240" w:lineRule="auto"/>
    </w:pPr>
    <w:rPr>
      <w:rFonts w:ascii="Arial" w:eastAsia="Times New Roman" w:hAnsi="Arial"/>
      <w:b/>
      <w:color w:val="808080"/>
      <w:sz w:val="16"/>
      <w:szCs w:val="24"/>
    </w:rPr>
  </w:style>
  <w:style w:type="paragraph" w:customStyle="1" w:styleId="NumHead">
    <w:name w:val="NumHead"/>
    <w:basedOn w:val="Normal"/>
    <w:next w:val="NumText"/>
    <w:rsid w:val="008A4FDE"/>
    <w:pPr>
      <w:keepNext/>
      <w:numPr>
        <w:numId w:val="24"/>
      </w:numPr>
      <w:spacing w:after="0" w:line="260" w:lineRule="atLeast"/>
    </w:pPr>
    <w:rPr>
      <w:rFonts w:ascii="Arial Black" w:eastAsia="Times New Roman" w:hAnsi="Arial Black"/>
      <w:sz w:val="21"/>
      <w:szCs w:val="21"/>
    </w:rPr>
  </w:style>
  <w:style w:type="paragraph" w:customStyle="1" w:styleId="NumText">
    <w:name w:val="NumText"/>
    <w:basedOn w:val="Normal"/>
    <w:rsid w:val="00E84CBD"/>
    <w:pPr>
      <w:numPr>
        <w:ilvl w:val="1"/>
        <w:numId w:val="24"/>
      </w:numPr>
      <w:spacing w:after="284" w:line="280" w:lineRule="exact"/>
    </w:pPr>
    <w:rPr>
      <w:rFonts w:ascii="Garamond" w:eastAsia="Times New Roman" w:hAnsi="Garamond"/>
      <w:szCs w:val="24"/>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line="240" w:lineRule="auto"/>
      <w:ind w:right="142"/>
    </w:pPr>
    <w:rPr>
      <w:rFonts w:ascii="Garamond" w:eastAsia="Times New Roman" w:hAnsi="Garamond"/>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ascii="Garamond" w:eastAsia="Times New Roman" w:hAnsi="Garamond"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line="240" w:lineRule="auto"/>
    </w:pPr>
    <w:rPr>
      <w:rFonts w:ascii="Garamond" w:eastAsia="Times New Roman" w:hAnsi="Garamond"/>
      <w:b/>
      <w:bCs/>
      <w:szCs w:val="24"/>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line="240" w:lineRule="auto"/>
    </w:pPr>
    <w:rPr>
      <w:rFonts w:ascii="Garamond" w:eastAsia="Times New Roman" w:hAnsi="Garamond"/>
      <w:sz w:val="40"/>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line="240" w:lineRule="auto"/>
    </w:pPr>
    <w:rPr>
      <w:rFonts w:ascii="Garamond" w:eastAsia="Times New Roman" w:hAnsi="Garamond"/>
      <w:szCs w:val="24"/>
    </w:rPr>
  </w:style>
  <w:style w:type="paragraph" w:customStyle="1" w:styleId="BulletThree">
    <w:name w:val="BulletThree"/>
    <w:basedOn w:val="Normal"/>
    <w:rsid w:val="00F9755A"/>
    <w:pPr>
      <w:numPr>
        <w:numId w:val="29"/>
      </w:numPr>
      <w:spacing w:after="0" w:line="240" w:lineRule="auto"/>
    </w:pPr>
    <w:rPr>
      <w:rFonts w:ascii="Garamond" w:eastAsia="Times New Roman" w:hAnsi="Garamond"/>
      <w:szCs w:val="24"/>
    </w:rPr>
  </w:style>
  <w:style w:type="paragraph" w:customStyle="1" w:styleId="BulletTwo">
    <w:name w:val="BulletTwo"/>
    <w:basedOn w:val="Normal"/>
    <w:rsid w:val="00F9755A"/>
    <w:pPr>
      <w:numPr>
        <w:numId w:val="30"/>
      </w:numPr>
      <w:spacing w:after="0" w:line="240" w:lineRule="auto"/>
    </w:pPr>
    <w:rPr>
      <w:rFonts w:ascii="Garamond" w:eastAsia="Times New Roman" w:hAnsi="Garamond"/>
      <w:szCs w:val="24"/>
    </w:rPr>
  </w:style>
  <w:style w:type="paragraph" w:customStyle="1" w:styleId="Indent1">
    <w:name w:val="Indent1"/>
    <w:basedOn w:val="Normal"/>
    <w:rsid w:val="00A733C0"/>
    <w:pPr>
      <w:tabs>
        <w:tab w:val="left" w:pos="567"/>
      </w:tabs>
      <w:spacing w:after="284" w:line="240" w:lineRule="auto"/>
      <w:ind w:left="567" w:hanging="567"/>
    </w:pPr>
    <w:rPr>
      <w:rFonts w:ascii="Garamond" w:eastAsia="Times New Roman" w:hAnsi="Garamond"/>
      <w:szCs w:val="24"/>
    </w:rPr>
  </w:style>
  <w:style w:type="paragraph" w:customStyle="1" w:styleId="Indent2">
    <w:name w:val="Indent2"/>
    <w:basedOn w:val="Normal"/>
    <w:rsid w:val="00A733C0"/>
    <w:pPr>
      <w:tabs>
        <w:tab w:val="left" w:pos="1134"/>
      </w:tabs>
      <w:spacing w:after="284" w:line="240" w:lineRule="auto"/>
      <w:ind w:left="1134" w:hanging="567"/>
    </w:pPr>
    <w:rPr>
      <w:rFonts w:ascii="Garamond" w:eastAsia="Times New Roman" w:hAnsi="Garamond"/>
      <w:szCs w:val="24"/>
    </w:rPr>
  </w:style>
  <w:style w:type="paragraph" w:customStyle="1" w:styleId="NumBulletOne">
    <w:name w:val="NumBulletOne"/>
    <w:basedOn w:val="Normal"/>
    <w:rsid w:val="003E5E31"/>
    <w:pPr>
      <w:numPr>
        <w:numId w:val="33"/>
      </w:numPr>
      <w:spacing w:after="0" w:line="240" w:lineRule="auto"/>
    </w:pPr>
    <w:rPr>
      <w:rFonts w:ascii="Garamond" w:eastAsia="Times New Roman" w:hAnsi="Garamond"/>
      <w:szCs w:val="24"/>
    </w:rPr>
  </w:style>
  <w:style w:type="paragraph" w:customStyle="1" w:styleId="NumBulletThree">
    <w:name w:val="NumBulletThree"/>
    <w:basedOn w:val="Normal"/>
    <w:rsid w:val="003E5E31"/>
    <w:pPr>
      <w:numPr>
        <w:ilvl w:val="2"/>
        <w:numId w:val="33"/>
      </w:numPr>
      <w:spacing w:after="0" w:line="240" w:lineRule="auto"/>
    </w:pPr>
    <w:rPr>
      <w:rFonts w:ascii="Garamond" w:eastAsia="Times New Roman" w:hAnsi="Garamond"/>
      <w:szCs w:val="24"/>
    </w:rPr>
  </w:style>
  <w:style w:type="paragraph" w:customStyle="1" w:styleId="NumBulletTwo">
    <w:name w:val="NumBulletTwo"/>
    <w:basedOn w:val="Normal"/>
    <w:rsid w:val="003E5E31"/>
    <w:pPr>
      <w:numPr>
        <w:ilvl w:val="1"/>
        <w:numId w:val="33"/>
      </w:numPr>
      <w:spacing w:after="0" w:line="240" w:lineRule="auto"/>
    </w:pPr>
    <w:rPr>
      <w:rFonts w:ascii="Garamond" w:eastAsia="Times New Roman" w:hAnsi="Garamond"/>
      <w:szCs w:val="24"/>
    </w:rPr>
  </w:style>
  <w:style w:type="paragraph" w:styleId="BodyText">
    <w:name w:val="Body Text"/>
    <w:basedOn w:val="Normal"/>
    <w:link w:val="BodyTextChar"/>
    <w:rsid w:val="00AF0CA0"/>
    <w:rPr>
      <w:sz w:val="24"/>
    </w:rPr>
  </w:style>
  <w:style w:type="character" w:customStyle="1" w:styleId="BodyTextChar">
    <w:name w:val="Body Text Char"/>
    <w:basedOn w:val="DefaultParagraphFont"/>
    <w:link w:val="BodyText"/>
    <w:rsid w:val="00AF0CA0"/>
    <w:rPr>
      <w:rFonts w:ascii="Calibri" w:eastAsia="Calibri" w:hAnsi="Calibri"/>
      <w:sz w:val="24"/>
      <w:szCs w:val="22"/>
      <w:lang w:eastAsia="en-US"/>
    </w:rPr>
  </w:style>
  <w:style w:type="character" w:styleId="Hyperlink">
    <w:name w:val="Hyperlink"/>
    <w:uiPriority w:val="99"/>
    <w:unhideWhenUsed/>
    <w:rsid w:val="00AF0CA0"/>
    <w:rPr>
      <w:color w:val="0000FF"/>
      <w:u w:val="single"/>
    </w:rPr>
  </w:style>
  <w:style w:type="paragraph" w:styleId="BalloonText">
    <w:name w:val="Balloon Text"/>
    <w:basedOn w:val="Normal"/>
    <w:link w:val="BalloonTextChar"/>
    <w:rsid w:val="00AF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CA0"/>
    <w:rPr>
      <w:rFonts w:ascii="Tahoma" w:eastAsia="Calibri" w:hAnsi="Tahoma" w:cs="Tahoma"/>
      <w:sz w:val="16"/>
      <w:szCs w:val="16"/>
      <w:lang w:eastAsia="en-US"/>
    </w:rPr>
  </w:style>
  <w:style w:type="character" w:styleId="FollowedHyperlink">
    <w:name w:val="FollowedHyperlink"/>
    <w:basedOn w:val="DefaultParagraphFont"/>
    <w:rsid w:val="001F3326"/>
    <w:rPr>
      <w:color w:val="800080" w:themeColor="followedHyperlink"/>
      <w:u w:val="single"/>
    </w:rPr>
  </w:style>
  <w:style w:type="table" w:styleId="TableGrid">
    <w:name w:val="Table Grid"/>
    <w:basedOn w:val="TableNormal"/>
    <w:rsid w:val="001F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169C"/>
    <w:rPr>
      <w:sz w:val="16"/>
      <w:szCs w:val="16"/>
    </w:rPr>
  </w:style>
  <w:style w:type="paragraph" w:styleId="CommentText">
    <w:name w:val="annotation text"/>
    <w:basedOn w:val="Normal"/>
    <w:link w:val="CommentTextChar"/>
    <w:rsid w:val="00EF169C"/>
    <w:pPr>
      <w:spacing w:line="240" w:lineRule="auto"/>
    </w:pPr>
    <w:rPr>
      <w:sz w:val="20"/>
      <w:szCs w:val="20"/>
    </w:rPr>
  </w:style>
  <w:style w:type="character" w:customStyle="1" w:styleId="CommentTextChar">
    <w:name w:val="Comment Text Char"/>
    <w:basedOn w:val="DefaultParagraphFont"/>
    <w:link w:val="CommentText"/>
    <w:rsid w:val="00EF169C"/>
    <w:rPr>
      <w:rFonts w:ascii="Calibri" w:eastAsia="Calibri" w:hAnsi="Calibri"/>
      <w:lang w:eastAsia="en-US"/>
    </w:rPr>
  </w:style>
  <w:style w:type="paragraph" w:styleId="CommentSubject">
    <w:name w:val="annotation subject"/>
    <w:basedOn w:val="CommentText"/>
    <w:next w:val="CommentText"/>
    <w:link w:val="CommentSubjectChar"/>
    <w:rsid w:val="00EF169C"/>
    <w:rPr>
      <w:b/>
      <w:bCs/>
    </w:rPr>
  </w:style>
  <w:style w:type="character" w:customStyle="1" w:styleId="CommentSubjectChar">
    <w:name w:val="Comment Subject Char"/>
    <w:basedOn w:val="CommentTextChar"/>
    <w:link w:val="CommentSubject"/>
    <w:rsid w:val="00EF169C"/>
    <w:rPr>
      <w:rFonts w:ascii="Calibri" w:eastAsia="Calibri" w:hAnsi="Calibri"/>
      <w:b/>
      <w:bCs/>
      <w:lang w:eastAsia="en-US"/>
    </w:rPr>
  </w:style>
  <w:style w:type="character" w:styleId="Emphasis">
    <w:name w:val="Emphasis"/>
    <w:basedOn w:val="DefaultParagraphFont"/>
    <w:qFormat/>
    <w:rsid w:val="00D35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CA0"/>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E73B5"/>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line="240" w:lineRule="auto"/>
      <w:outlineLvl w:val="4"/>
    </w:pPr>
    <w:rPr>
      <w:rFonts w:ascii="Garamond" w:eastAsia="Times New Roman" w:hAnsi="Garamond"/>
      <w:b/>
      <w:bCs/>
      <w:i/>
      <w:iCs/>
      <w:sz w:val="26"/>
      <w:szCs w:val="26"/>
    </w:rPr>
  </w:style>
  <w:style w:type="paragraph" w:styleId="Heading6">
    <w:name w:val="heading 6"/>
    <w:basedOn w:val="Normal"/>
    <w:next w:val="Normal"/>
    <w:qFormat/>
    <w:rsid w:val="003E5E31"/>
    <w:pPr>
      <w:numPr>
        <w:ilvl w:val="5"/>
        <w:numId w:val="3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3E5E31"/>
    <w:pPr>
      <w:numPr>
        <w:ilvl w:val="6"/>
        <w:numId w:val="3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3E5E31"/>
    <w:pPr>
      <w:numPr>
        <w:ilvl w:val="7"/>
        <w:numId w:val="3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3E5E31"/>
    <w:pPr>
      <w:numPr>
        <w:ilvl w:val="8"/>
        <w:numId w:val="3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line="240" w:lineRule="auto"/>
      <w:jc w:val="right"/>
    </w:pPr>
    <w:rPr>
      <w:rFonts w:ascii="Arial" w:eastAsia="Times New Roman" w:hAnsi="Arial"/>
      <w:b/>
      <w:color w:val="808080"/>
      <w:sz w:val="16"/>
      <w:szCs w:val="24"/>
    </w:rPr>
  </w:style>
  <w:style w:type="paragraph" w:styleId="Footer">
    <w:name w:val="footer"/>
    <w:basedOn w:val="Normal"/>
    <w:rsid w:val="00E84CBD"/>
    <w:pPr>
      <w:tabs>
        <w:tab w:val="center" w:pos="4153"/>
        <w:tab w:val="right" w:pos="8306"/>
      </w:tabs>
      <w:spacing w:after="0" w:line="240" w:lineRule="auto"/>
    </w:pPr>
    <w:rPr>
      <w:rFonts w:ascii="Arial" w:eastAsia="Times New Roman" w:hAnsi="Arial"/>
      <w:b/>
      <w:color w:val="808080"/>
      <w:sz w:val="16"/>
      <w:szCs w:val="24"/>
    </w:rPr>
  </w:style>
  <w:style w:type="paragraph" w:styleId="Header">
    <w:name w:val="header"/>
    <w:basedOn w:val="Normal"/>
    <w:rsid w:val="00E84CBD"/>
    <w:pPr>
      <w:tabs>
        <w:tab w:val="center" w:pos="4150"/>
        <w:tab w:val="right" w:pos="8307"/>
      </w:tabs>
      <w:spacing w:after="0" w:line="240" w:lineRule="auto"/>
    </w:pPr>
    <w:rPr>
      <w:rFonts w:ascii="Arial" w:eastAsia="Times New Roman" w:hAnsi="Arial"/>
      <w:b/>
      <w:color w:val="808080"/>
      <w:sz w:val="16"/>
      <w:szCs w:val="24"/>
    </w:rPr>
  </w:style>
  <w:style w:type="paragraph" w:customStyle="1" w:styleId="NumHead">
    <w:name w:val="NumHead"/>
    <w:basedOn w:val="Normal"/>
    <w:next w:val="NumText"/>
    <w:rsid w:val="008A4FDE"/>
    <w:pPr>
      <w:keepNext/>
      <w:numPr>
        <w:numId w:val="24"/>
      </w:numPr>
      <w:spacing w:after="0" w:line="260" w:lineRule="atLeast"/>
    </w:pPr>
    <w:rPr>
      <w:rFonts w:ascii="Arial Black" w:eastAsia="Times New Roman" w:hAnsi="Arial Black"/>
      <w:sz w:val="21"/>
      <w:szCs w:val="21"/>
    </w:rPr>
  </w:style>
  <w:style w:type="paragraph" w:customStyle="1" w:styleId="NumText">
    <w:name w:val="NumText"/>
    <w:basedOn w:val="Normal"/>
    <w:rsid w:val="00E84CBD"/>
    <w:pPr>
      <w:numPr>
        <w:ilvl w:val="1"/>
        <w:numId w:val="24"/>
      </w:numPr>
      <w:spacing w:after="284" w:line="280" w:lineRule="exact"/>
    </w:pPr>
    <w:rPr>
      <w:rFonts w:ascii="Garamond" w:eastAsia="Times New Roman" w:hAnsi="Garamond"/>
      <w:szCs w:val="24"/>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line="240" w:lineRule="auto"/>
      <w:ind w:right="142"/>
    </w:pPr>
    <w:rPr>
      <w:rFonts w:ascii="Garamond" w:eastAsia="Times New Roman" w:hAnsi="Garamond"/>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ascii="Garamond" w:eastAsia="Times New Roman" w:hAnsi="Garamond"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line="240" w:lineRule="auto"/>
    </w:pPr>
    <w:rPr>
      <w:rFonts w:ascii="Garamond" w:eastAsia="Times New Roman" w:hAnsi="Garamond"/>
      <w:b/>
      <w:bCs/>
      <w:szCs w:val="24"/>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line="240" w:lineRule="auto"/>
    </w:pPr>
    <w:rPr>
      <w:rFonts w:ascii="Garamond" w:eastAsia="Times New Roman" w:hAnsi="Garamond"/>
      <w:sz w:val="40"/>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line="240" w:lineRule="auto"/>
    </w:pPr>
    <w:rPr>
      <w:rFonts w:ascii="Garamond" w:eastAsia="Times New Roman" w:hAnsi="Garamond"/>
      <w:szCs w:val="24"/>
    </w:rPr>
  </w:style>
  <w:style w:type="paragraph" w:customStyle="1" w:styleId="BulletThree">
    <w:name w:val="BulletThree"/>
    <w:basedOn w:val="Normal"/>
    <w:rsid w:val="00F9755A"/>
    <w:pPr>
      <w:numPr>
        <w:numId w:val="29"/>
      </w:numPr>
      <w:spacing w:after="0" w:line="240" w:lineRule="auto"/>
    </w:pPr>
    <w:rPr>
      <w:rFonts w:ascii="Garamond" w:eastAsia="Times New Roman" w:hAnsi="Garamond"/>
      <w:szCs w:val="24"/>
    </w:rPr>
  </w:style>
  <w:style w:type="paragraph" w:customStyle="1" w:styleId="BulletTwo">
    <w:name w:val="BulletTwo"/>
    <w:basedOn w:val="Normal"/>
    <w:rsid w:val="00F9755A"/>
    <w:pPr>
      <w:numPr>
        <w:numId w:val="30"/>
      </w:numPr>
      <w:spacing w:after="0" w:line="240" w:lineRule="auto"/>
    </w:pPr>
    <w:rPr>
      <w:rFonts w:ascii="Garamond" w:eastAsia="Times New Roman" w:hAnsi="Garamond"/>
      <w:szCs w:val="24"/>
    </w:rPr>
  </w:style>
  <w:style w:type="paragraph" w:customStyle="1" w:styleId="Indent1">
    <w:name w:val="Indent1"/>
    <w:basedOn w:val="Normal"/>
    <w:rsid w:val="00A733C0"/>
    <w:pPr>
      <w:tabs>
        <w:tab w:val="left" w:pos="567"/>
      </w:tabs>
      <w:spacing w:after="284" w:line="240" w:lineRule="auto"/>
      <w:ind w:left="567" w:hanging="567"/>
    </w:pPr>
    <w:rPr>
      <w:rFonts w:ascii="Garamond" w:eastAsia="Times New Roman" w:hAnsi="Garamond"/>
      <w:szCs w:val="24"/>
    </w:rPr>
  </w:style>
  <w:style w:type="paragraph" w:customStyle="1" w:styleId="Indent2">
    <w:name w:val="Indent2"/>
    <w:basedOn w:val="Normal"/>
    <w:rsid w:val="00A733C0"/>
    <w:pPr>
      <w:tabs>
        <w:tab w:val="left" w:pos="1134"/>
      </w:tabs>
      <w:spacing w:after="284" w:line="240" w:lineRule="auto"/>
      <w:ind w:left="1134" w:hanging="567"/>
    </w:pPr>
    <w:rPr>
      <w:rFonts w:ascii="Garamond" w:eastAsia="Times New Roman" w:hAnsi="Garamond"/>
      <w:szCs w:val="24"/>
    </w:rPr>
  </w:style>
  <w:style w:type="paragraph" w:customStyle="1" w:styleId="NumBulletOne">
    <w:name w:val="NumBulletOne"/>
    <w:basedOn w:val="Normal"/>
    <w:rsid w:val="003E5E31"/>
    <w:pPr>
      <w:numPr>
        <w:numId w:val="33"/>
      </w:numPr>
      <w:spacing w:after="0" w:line="240" w:lineRule="auto"/>
    </w:pPr>
    <w:rPr>
      <w:rFonts w:ascii="Garamond" w:eastAsia="Times New Roman" w:hAnsi="Garamond"/>
      <w:szCs w:val="24"/>
    </w:rPr>
  </w:style>
  <w:style w:type="paragraph" w:customStyle="1" w:styleId="NumBulletThree">
    <w:name w:val="NumBulletThree"/>
    <w:basedOn w:val="Normal"/>
    <w:rsid w:val="003E5E31"/>
    <w:pPr>
      <w:numPr>
        <w:ilvl w:val="2"/>
        <w:numId w:val="33"/>
      </w:numPr>
      <w:spacing w:after="0" w:line="240" w:lineRule="auto"/>
    </w:pPr>
    <w:rPr>
      <w:rFonts w:ascii="Garamond" w:eastAsia="Times New Roman" w:hAnsi="Garamond"/>
      <w:szCs w:val="24"/>
    </w:rPr>
  </w:style>
  <w:style w:type="paragraph" w:customStyle="1" w:styleId="NumBulletTwo">
    <w:name w:val="NumBulletTwo"/>
    <w:basedOn w:val="Normal"/>
    <w:rsid w:val="003E5E31"/>
    <w:pPr>
      <w:numPr>
        <w:ilvl w:val="1"/>
        <w:numId w:val="33"/>
      </w:numPr>
      <w:spacing w:after="0" w:line="240" w:lineRule="auto"/>
    </w:pPr>
    <w:rPr>
      <w:rFonts w:ascii="Garamond" w:eastAsia="Times New Roman" w:hAnsi="Garamond"/>
      <w:szCs w:val="24"/>
    </w:rPr>
  </w:style>
  <w:style w:type="paragraph" w:styleId="BodyText">
    <w:name w:val="Body Text"/>
    <w:basedOn w:val="Normal"/>
    <w:link w:val="BodyTextChar"/>
    <w:rsid w:val="00AF0CA0"/>
    <w:rPr>
      <w:sz w:val="24"/>
    </w:rPr>
  </w:style>
  <w:style w:type="character" w:customStyle="1" w:styleId="BodyTextChar">
    <w:name w:val="Body Text Char"/>
    <w:basedOn w:val="DefaultParagraphFont"/>
    <w:link w:val="BodyText"/>
    <w:rsid w:val="00AF0CA0"/>
    <w:rPr>
      <w:rFonts w:ascii="Calibri" w:eastAsia="Calibri" w:hAnsi="Calibri"/>
      <w:sz w:val="24"/>
      <w:szCs w:val="22"/>
      <w:lang w:eastAsia="en-US"/>
    </w:rPr>
  </w:style>
  <w:style w:type="character" w:styleId="Hyperlink">
    <w:name w:val="Hyperlink"/>
    <w:uiPriority w:val="99"/>
    <w:unhideWhenUsed/>
    <w:rsid w:val="00AF0CA0"/>
    <w:rPr>
      <w:color w:val="0000FF"/>
      <w:u w:val="single"/>
    </w:rPr>
  </w:style>
  <w:style w:type="paragraph" w:styleId="BalloonText">
    <w:name w:val="Balloon Text"/>
    <w:basedOn w:val="Normal"/>
    <w:link w:val="BalloonTextChar"/>
    <w:rsid w:val="00AF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CA0"/>
    <w:rPr>
      <w:rFonts w:ascii="Tahoma" w:eastAsia="Calibri" w:hAnsi="Tahoma" w:cs="Tahoma"/>
      <w:sz w:val="16"/>
      <w:szCs w:val="16"/>
      <w:lang w:eastAsia="en-US"/>
    </w:rPr>
  </w:style>
  <w:style w:type="character" w:styleId="FollowedHyperlink">
    <w:name w:val="FollowedHyperlink"/>
    <w:basedOn w:val="DefaultParagraphFont"/>
    <w:rsid w:val="001F3326"/>
    <w:rPr>
      <w:color w:val="800080" w:themeColor="followedHyperlink"/>
      <w:u w:val="single"/>
    </w:rPr>
  </w:style>
  <w:style w:type="table" w:styleId="TableGrid">
    <w:name w:val="Table Grid"/>
    <w:basedOn w:val="TableNormal"/>
    <w:rsid w:val="001F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F169C"/>
    <w:rPr>
      <w:sz w:val="16"/>
      <w:szCs w:val="16"/>
    </w:rPr>
  </w:style>
  <w:style w:type="paragraph" w:styleId="CommentText">
    <w:name w:val="annotation text"/>
    <w:basedOn w:val="Normal"/>
    <w:link w:val="CommentTextChar"/>
    <w:rsid w:val="00EF169C"/>
    <w:pPr>
      <w:spacing w:line="240" w:lineRule="auto"/>
    </w:pPr>
    <w:rPr>
      <w:sz w:val="20"/>
      <w:szCs w:val="20"/>
    </w:rPr>
  </w:style>
  <w:style w:type="character" w:customStyle="1" w:styleId="CommentTextChar">
    <w:name w:val="Comment Text Char"/>
    <w:basedOn w:val="DefaultParagraphFont"/>
    <w:link w:val="CommentText"/>
    <w:rsid w:val="00EF169C"/>
    <w:rPr>
      <w:rFonts w:ascii="Calibri" w:eastAsia="Calibri" w:hAnsi="Calibri"/>
      <w:lang w:eastAsia="en-US"/>
    </w:rPr>
  </w:style>
  <w:style w:type="paragraph" w:styleId="CommentSubject">
    <w:name w:val="annotation subject"/>
    <w:basedOn w:val="CommentText"/>
    <w:next w:val="CommentText"/>
    <w:link w:val="CommentSubjectChar"/>
    <w:rsid w:val="00EF169C"/>
    <w:rPr>
      <w:b/>
      <w:bCs/>
    </w:rPr>
  </w:style>
  <w:style w:type="character" w:customStyle="1" w:styleId="CommentSubjectChar">
    <w:name w:val="Comment Subject Char"/>
    <w:basedOn w:val="CommentTextChar"/>
    <w:link w:val="CommentSubject"/>
    <w:rsid w:val="00EF169C"/>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l.murray@uk.g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7C09-499A-4C69-94B1-477C0848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Normal</Template>
  <TotalTime>4</TotalTime>
  <Pages>2</Pages>
  <Words>304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Duggan</dc:creator>
  <cp:lastModifiedBy>User</cp:lastModifiedBy>
  <cp:revision>3</cp:revision>
  <cp:lastPrinted>2013-03-06T08:05:00Z</cp:lastPrinted>
  <dcterms:created xsi:type="dcterms:W3CDTF">2013-11-18T10:41:00Z</dcterms:created>
  <dcterms:modified xsi:type="dcterms:W3CDTF">2013-11-18T12:38:00Z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